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0F8A" w14:textId="77777777" w:rsidR="009564F7" w:rsidRDefault="00C01C3D">
      <w:pPr>
        <w:pStyle w:val="BodyTextFirstIndent2"/>
        <w:ind w:leftChars="0" w:left="0" w:firstLineChars="0" w:firstLine="0"/>
        <w:jc w:val="center"/>
        <w:rPr>
          <w:rFonts w:ascii="Times New Roman" w:hAnsi="Times New Roman"/>
          <w:b/>
          <w:bCs/>
          <w:sz w:val="36"/>
          <w:szCs w:val="44"/>
        </w:rPr>
      </w:pPr>
      <w:r>
        <w:rPr>
          <w:rFonts w:ascii="Times New Roman" w:hAnsi="Times New Roman"/>
          <w:b/>
          <w:bCs/>
          <w:sz w:val="36"/>
          <w:szCs w:val="44"/>
        </w:rPr>
        <w:t>Workshop proposal</w:t>
      </w:r>
    </w:p>
    <w:p w14:paraId="2E5B0F8B" w14:textId="77777777" w:rsidR="009564F7" w:rsidRDefault="00C01C3D">
      <w:pPr>
        <w:pStyle w:val="BodyTextFirstIndent2"/>
        <w:ind w:leftChars="0" w:left="0" w:firstLineChars="0" w:firstLine="0"/>
        <w:jc w:val="center"/>
        <w:rPr>
          <w:rFonts w:ascii="Times New Roman" w:hAnsi="Times New Roman"/>
          <w:sz w:val="36"/>
          <w:szCs w:val="36"/>
        </w:rPr>
      </w:pPr>
      <w:r>
        <w:rPr>
          <w:rFonts w:ascii="Times New Roman" w:hAnsi="Times New Roman"/>
          <w:sz w:val="36"/>
          <w:szCs w:val="36"/>
        </w:rPr>
        <w:t>‘Ethics and motivational ISs: Exploring the role of gamification in ethics learning’</w:t>
      </w:r>
    </w:p>
    <w:p w14:paraId="2E5B0F8C" w14:textId="77777777" w:rsidR="009564F7" w:rsidRDefault="009564F7">
      <w:pPr>
        <w:pStyle w:val="BodyTextFirstIndent2"/>
        <w:ind w:leftChars="0" w:left="0" w:firstLineChars="0" w:firstLine="0"/>
        <w:jc w:val="center"/>
        <w:rPr>
          <w:rFonts w:ascii="Times New Roman" w:hAnsi="Times New Roman"/>
          <w:sz w:val="36"/>
          <w:szCs w:val="44"/>
        </w:rPr>
      </w:pPr>
    </w:p>
    <w:p w14:paraId="2E5B0F8D" w14:textId="3D03524E" w:rsidR="009564F7" w:rsidRDefault="00C01C3D">
      <w:pPr>
        <w:rPr>
          <w:rFonts w:ascii="Georgia" w:hAnsi="Georgia"/>
          <w:sz w:val="20"/>
          <w:szCs w:val="20"/>
        </w:rPr>
      </w:pPr>
      <w:r>
        <w:rPr>
          <w:rFonts w:ascii="Times New Roman" w:hAnsi="Times New Roman"/>
          <w:b/>
          <w:bCs/>
          <w:lang w:val="en-GB"/>
        </w:rPr>
        <w:t>Annotation</w:t>
      </w:r>
      <w:r>
        <w:rPr>
          <w:rFonts w:ascii="Times New Roman" w:hAnsi="Times New Roman"/>
          <w:lang w:val="en-GB"/>
        </w:rPr>
        <w:t>:</w:t>
      </w:r>
      <w:r>
        <w:rPr>
          <w:rFonts w:ascii="Times New Roman" w:hAnsi="Times New Roman" w:hint="eastAsia"/>
        </w:rPr>
        <w:t xml:space="preserve"> </w:t>
      </w:r>
      <w:r>
        <w:rPr>
          <w:rFonts w:ascii="Times New Roman" w:hAnsi="Times New Roman"/>
        </w:rPr>
        <w:t xml:space="preserve">Ethical literacy is an important personal ability to navigate one’s own ethical decision-making in a fast-changing environment and digital turbulence, especially in light of human interaction with emerging technologies. Among the various pedagogical methods to acquire this ability, gamification is a promising approach to ethics learning, since games are a motivational, immersive, safe, and low-risk environment for exploring abstract issues and ill-defined content in more perceptible, and tangible settings, which could lead to fostering moral development and enhancing successful learning experiences. Therefore, we propose a workshop, where participants have the opportunity to touch and experience ethics from different angles, raise ethical awareness, internalize knowledge, and understand their own ethical position through </w:t>
      </w:r>
      <w:r w:rsidR="00C96F29">
        <w:rPr>
          <w:rFonts w:ascii="Times New Roman" w:hAnsi="Times New Roman" w:hint="eastAsia"/>
        </w:rPr>
        <w:t xml:space="preserve">different </w:t>
      </w:r>
      <w:r>
        <w:rPr>
          <w:rFonts w:ascii="Times New Roman" w:hAnsi="Times New Roman"/>
        </w:rPr>
        <w:t>games</w:t>
      </w:r>
      <w:r w:rsidR="00C96F29">
        <w:rPr>
          <w:rFonts w:ascii="Times New Roman" w:hAnsi="Times New Roman" w:hint="eastAsia"/>
        </w:rPr>
        <w:t xml:space="preserve"> which were originally created by previous researchers for ethics education purpose</w:t>
      </w:r>
      <w:r>
        <w:rPr>
          <w:rFonts w:ascii="Times New Roman" w:hAnsi="Times New Roman"/>
        </w:rPr>
        <w:t>.</w:t>
      </w:r>
      <w:r w:rsidR="00C96F29">
        <w:rPr>
          <w:rFonts w:ascii="Georgia" w:hAnsi="Georgia"/>
          <w:sz w:val="20"/>
          <w:szCs w:val="20"/>
        </w:rPr>
        <w:t xml:space="preserve"> </w:t>
      </w:r>
      <w:r w:rsidR="00C96F29">
        <w:rPr>
          <w:rFonts w:ascii="Times New Roman" w:hAnsi="Times New Roman"/>
        </w:rPr>
        <w:t xml:space="preserve">Through this workshop, we wish to </w:t>
      </w:r>
      <w:r w:rsidR="00C96F29">
        <w:rPr>
          <w:rFonts w:ascii="Times New Roman" w:hAnsi="Times New Roman" w:hint="eastAsia"/>
        </w:rPr>
        <w:t xml:space="preserve">acquire </w:t>
      </w:r>
      <w:r w:rsidR="00F15083">
        <w:rPr>
          <w:rFonts w:ascii="Times New Roman" w:hAnsi="Times New Roman"/>
        </w:rPr>
        <w:t>an</w:t>
      </w:r>
      <w:r w:rsidR="00C96F29">
        <w:rPr>
          <w:rFonts w:ascii="Times New Roman" w:hAnsi="Times New Roman" w:hint="eastAsia"/>
        </w:rPr>
        <w:t xml:space="preserve"> in-depth understanding of the relationships between </w:t>
      </w:r>
      <w:proofErr w:type="spellStart"/>
      <w:r w:rsidR="00C96F29">
        <w:rPr>
          <w:rFonts w:ascii="Times New Roman" w:hAnsi="Times New Roman" w:hint="eastAsia"/>
        </w:rPr>
        <w:t>gameful</w:t>
      </w:r>
      <w:proofErr w:type="spellEnd"/>
      <w:r w:rsidR="00C96F29">
        <w:rPr>
          <w:rFonts w:ascii="Times New Roman" w:hAnsi="Times New Roman" w:hint="eastAsia"/>
        </w:rPr>
        <w:t xml:space="preserve"> experiences and ethical learning.</w:t>
      </w:r>
      <w:r>
        <w:rPr>
          <w:rFonts w:ascii="Times New Roman" w:hAnsi="Times New Roman"/>
        </w:rPr>
        <w:t xml:space="preserve"> </w:t>
      </w:r>
    </w:p>
    <w:p w14:paraId="2E5B0F8E" w14:textId="77777777" w:rsidR="009564F7" w:rsidRDefault="009564F7">
      <w:pPr>
        <w:pStyle w:val="BodyTextFirstIndent2"/>
        <w:ind w:leftChars="0" w:left="0" w:firstLineChars="0" w:firstLine="0"/>
        <w:rPr>
          <w:lang w:val="en-GB"/>
        </w:rPr>
      </w:pPr>
    </w:p>
    <w:p w14:paraId="2E5B0F8F" w14:textId="77777777" w:rsidR="009564F7" w:rsidRDefault="00C01C3D">
      <w:pPr>
        <w:rPr>
          <w:rFonts w:ascii="Times New Roman" w:hAnsi="Times New Roman"/>
          <w:b/>
          <w:bCs/>
          <w:lang w:val="en-GB"/>
        </w:rPr>
      </w:pPr>
      <w:r>
        <w:rPr>
          <w:rFonts w:ascii="Times New Roman" w:hAnsi="Times New Roman"/>
          <w:b/>
          <w:bCs/>
          <w:lang w:val="en-GB"/>
        </w:rPr>
        <w:t>Bios</w:t>
      </w:r>
      <w:r>
        <w:rPr>
          <w:rFonts w:ascii="Times New Roman" w:hAnsi="Times New Roman"/>
          <w:b/>
          <w:bCs/>
          <w:lang w:val="en-GB"/>
        </w:rPr>
        <w:t>：</w:t>
      </w:r>
    </w:p>
    <w:p w14:paraId="2E5B0F90" w14:textId="77777777" w:rsidR="009564F7" w:rsidRDefault="00C01C3D">
      <w:pPr>
        <w:rPr>
          <w:rFonts w:ascii="Times New Roman" w:hAnsi="Times New Roman"/>
          <w:b/>
          <w:bCs/>
          <w:i/>
          <w:iCs/>
        </w:rPr>
      </w:pPr>
      <w:r>
        <w:rPr>
          <w:rFonts w:ascii="Times New Roman" w:hAnsi="Times New Roman"/>
          <w:b/>
          <w:bCs/>
          <w:i/>
          <w:iCs/>
        </w:rPr>
        <w:t xml:space="preserve">Dr. Nannan Xi </w:t>
      </w:r>
      <w:hyperlink r:id="rId8" w:history="1">
        <w:r>
          <w:rPr>
            <w:rStyle w:val="Hyperlink"/>
            <w:rFonts w:ascii="Times New Roman" w:hAnsi="Times New Roman"/>
            <w:b/>
            <w:bCs/>
            <w:i/>
            <w:iCs/>
          </w:rPr>
          <w:t>(nannan.xi@tuni.fi)</w:t>
        </w:r>
      </w:hyperlink>
      <w:r>
        <w:rPr>
          <w:rFonts w:ascii="Times New Roman" w:hAnsi="Times New Roman"/>
          <w:i/>
          <w:iCs/>
        </w:rPr>
        <w:t>, Assistant Professor (tenure track), Faculty of Management and Business, Tampere University, Finland</w:t>
      </w:r>
    </w:p>
    <w:p w14:paraId="2E5B0F91" w14:textId="77777777" w:rsidR="009564F7" w:rsidRDefault="00C01C3D">
      <w:pPr>
        <w:rPr>
          <w:rFonts w:ascii="Times New Roman" w:hAnsi="Times New Roman"/>
        </w:rPr>
      </w:pPr>
      <w:r>
        <w:rPr>
          <w:rFonts w:ascii="Times New Roman" w:hAnsi="Times New Roman"/>
          <w:noProof/>
          <w:sz w:val="24"/>
        </w:rPr>
        <w:drawing>
          <wp:anchor distT="0" distB="0" distL="114300" distR="114300" simplePos="0" relativeHeight="251658240" behindDoc="0" locked="0" layoutInCell="1" allowOverlap="1" wp14:anchorId="2E5B0FA6" wp14:editId="2E5B0FA7">
            <wp:simplePos x="0" y="0"/>
            <wp:positionH relativeFrom="column">
              <wp:posOffset>4053205</wp:posOffset>
            </wp:positionH>
            <wp:positionV relativeFrom="paragraph">
              <wp:posOffset>237490</wp:posOffset>
            </wp:positionV>
            <wp:extent cx="1196340" cy="1196340"/>
            <wp:effectExtent l="0" t="0" r="0" b="0"/>
            <wp:wrapSquare wrapText="bothSides"/>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96340" cy="1196340"/>
                    </a:xfrm>
                    <a:prstGeom prst="rect">
                      <a:avLst/>
                    </a:prstGeom>
                    <a:noFill/>
                    <a:ln>
                      <a:noFill/>
                    </a:ln>
                    <a:effectLst/>
                  </pic:spPr>
                </pic:pic>
              </a:graphicData>
            </a:graphic>
          </wp:anchor>
        </w:drawing>
      </w:r>
      <w:r>
        <w:rPr>
          <w:rFonts w:ascii="Times New Roman" w:hAnsi="Times New Roman"/>
        </w:rPr>
        <w:t xml:space="preserve">Dr. Nannan Xi is an assistant professor in gamification (information systems). Her current research focuses on gamification in marketing, especially in gamified interaction in brand management. In addition, her research interests include customer management in gamification and virtual reality/augmented reality/mixed reality in business and sharing economy. Currently, she is leading several research projects related to ethics of gamification, metaverse business and game-based </w:t>
      </w:r>
      <w:r w:rsidR="00D77F8D">
        <w:rPr>
          <w:rFonts w:ascii="Times New Roman" w:hAnsi="Times New Roman"/>
        </w:rPr>
        <w:t>decision-making</w:t>
      </w:r>
      <w:r>
        <w:rPr>
          <w:rFonts w:ascii="Times New Roman" w:hAnsi="Times New Roman"/>
        </w:rPr>
        <w:t xml:space="preserve"> systems. </w:t>
      </w:r>
    </w:p>
    <w:p w14:paraId="2E5B0F92" w14:textId="77777777" w:rsidR="009564F7" w:rsidRDefault="009564F7">
      <w:pPr>
        <w:rPr>
          <w:rFonts w:ascii="Times New Roman" w:hAnsi="Times New Roman"/>
        </w:rPr>
      </w:pPr>
    </w:p>
    <w:p w14:paraId="2E5B0F93" w14:textId="77777777" w:rsidR="009564F7" w:rsidRDefault="00C01C3D">
      <w:pPr>
        <w:rPr>
          <w:rFonts w:ascii="Times New Roman" w:hAnsi="Times New Roman"/>
          <w:b/>
          <w:bCs/>
          <w:i/>
          <w:iCs/>
        </w:rPr>
      </w:pPr>
      <w:r>
        <w:rPr>
          <w:rFonts w:ascii="Times New Roman" w:hAnsi="Times New Roman"/>
          <w:noProof/>
          <w:sz w:val="24"/>
        </w:rPr>
        <w:drawing>
          <wp:anchor distT="0" distB="0" distL="114300" distR="114300" simplePos="0" relativeHeight="251658241" behindDoc="0" locked="0" layoutInCell="1" allowOverlap="1" wp14:anchorId="2E5B0FA8" wp14:editId="2E5B0FA9">
            <wp:simplePos x="0" y="0"/>
            <wp:positionH relativeFrom="column">
              <wp:posOffset>4060825</wp:posOffset>
            </wp:positionH>
            <wp:positionV relativeFrom="paragraph">
              <wp:posOffset>323215</wp:posOffset>
            </wp:positionV>
            <wp:extent cx="1196340" cy="1195070"/>
            <wp:effectExtent l="0" t="0" r="0" b="0"/>
            <wp:wrapSquare wrapText="bothSides"/>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noChangeArrowheads="1"/>
                    </pic:cNvPicPr>
                  </pic:nvPicPr>
                  <pic:blipFill>
                    <a:blip r:embed="rId10">
                      <a:extLst>
                        <a:ext uri="{28A0092B-C50C-407E-A947-70E740481C1C}">
                          <a14:useLocalDpi xmlns:a14="http://schemas.microsoft.com/office/drawing/2010/main" val="0"/>
                        </a:ext>
                      </a:extLst>
                    </a:blip>
                    <a:srcRect l="11156" r="22112"/>
                    <a:stretch>
                      <a:fillRect/>
                    </a:stretch>
                  </pic:blipFill>
                  <pic:spPr>
                    <a:xfrm>
                      <a:off x="0" y="0"/>
                      <a:ext cx="1196340" cy="1195070"/>
                    </a:xfrm>
                    <a:prstGeom prst="rect">
                      <a:avLst/>
                    </a:prstGeom>
                    <a:noFill/>
                    <a:ln>
                      <a:noFill/>
                    </a:ln>
                    <a:effectLst/>
                  </pic:spPr>
                </pic:pic>
              </a:graphicData>
            </a:graphic>
          </wp:anchor>
        </w:drawing>
      </w:r>
      <w:r>
        <w:rPr>
          <w:rFonts w:ascii="Times New Roman" w:hAnsi="Times New Roman"/>
          <w:b/>
          <w:bCs/>
          <w:i/>
          <w:iCs/>
        </w:rPr>
        <w:t xml:space="preserve">Dr. Juho Hamari </w:t>
      </w:r>
      <w:hyperlink r:id="rId11" w:history="1">
        <w:r>
          <w:rPr>
            <w:rStyle w:val="Hyperlink"/>
            <w:rFonts w:ascii="Times New Roman" w:hAnsi="Times New Roman"/>
            <w:b/>
            <w:bCs/>
            <w:i/>
            <w:iCs/>
          </w:rPr>
          <w:t>(juho.hamari@tuni.fi)</w:t>
        </w:r>
      </w:hyperlink>
      <w:r>
        <w:rPr>
          <w:rFonts w:ascii="Times New Roman" w:hAnsi="Times New Roman"/>
          <w:i/>
          <w:iCs/>
        </w:rPr>
        <w:t>, Professor, Faculty of Information Technology and Communication Sciences, Tampere University, Finland</w:t>
      </w:r>
    </w:p>
    <w:p w14:paraId="2E5B0F94" w14:textId="77777777" w:rsidR="009564F7" w:rsidRDefault="00C01C3D">
      <w:pPr>
        <w:rPr>
          <w:rFonts w:ascii="Times New Roman" w:hAnsi="Times New Roman"/>
        </w:rPr>
      </w:pPr>
      <w:r>
        <w:rPr>
          <w:rFonts w:ascii="Times New Roman" w:hAnsi="Times New Roman"/>
        </w:rPr>
        <w:t xml:space="preserve">Dr. Juho Hamari leads the Gamification Group which is a multidisciplinary research group that examines the </w:t>
      </w:r>
      <w:proofErr w:type="spellStart"/>
      <w:r>
        <w:rPr>
          <w:rFonts w:ascii="Times New Roman" w:hAnsi="Times New Roman"/>
        </w:rPr>
        <w:t>gamefulness</w:t>
      </w:r>
      <w:proofErr w:type="spellEnd"/>
      <w:r>
        <w:rPr>
          <w:rFonts w:ascii="Times New Roman" w:hAnsi="Times New Roman"/>
        </w:rPr>
        <w:t xml:space="preserve"> of technology, society, culture and economy. His research covers several forms of information technologies such as games, motivational information systems, new media (social networking services, eSports), peer-to-peer economies (sharing economy, crowdsourcing), and virtual economies. </w:t>
      </w:r>
    </w:p>
    <w:p w14:paraId="2E5B0F95" w14:textId="77777777" w:rsidR="009564F7" w:rsidRDefault="009564F7">
      <w:pPr>
        <w:pStyle w:val="BodyTextFirstIndent2"/>
      </w:pPr>
    </w:p>
    <w:p w14:paraId="2E5B0F96" w14:textId="77777777" w:rsidR="009564F7" w:rsidRDefault="00C01C3D">
      <w:pPr>
        <w:rPr>
          <w:rFonts w:ascii="Times New Roman" w:hAnsi="Times New Roman"/>
          <w:i/>
          <w:iCs/>
        </w:rPr>
      </w:pPr>
      <w:r>
        <w:rPr>
          <w:noProof/>
        </w:rPr>
        <w:lastRenderedPageBreak/>
        <w:drawing>
          <wp:anchor distT="0" distB="0" distL="114300" distR="114300" simplePos="0" relativeHeight="251658242" behindDoc="1" locked="0" layoutInCell="1" allowOverlap="1" wp14:anchorId="2E5B0FAA" wp14:editId="2E5B0FAB">
            <wp:simplePos x="0" y="0"/>
            <wp:positionH relativeFrom="column">
              <wp:posOffset>4070985</wp:posOffset>
            </wp:positionH>
            <wp:positionV relativeFrom="paragraph">
              <wp:posOffset>254000</wp:posOffset>
            </wp:positionV>
            <wp:extent cx="1197610" cy="12871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t="16823" r="-1884"/>
                    <a:stretch>
                      <a:fillRect/>
                    </a:stretch>
                  </pic:blipFill>
                  <pic:spPr>
                    <a:xfrm>
                      <a:off x="0" y="0"/>
                      <a:ext cx="1197610" cy="1287145"/>
                    </a:xfrm>
                    <a:prstGeom prst="rect">
                      <a:avLst/>
                    </a:prstGeom>
                    <a:noFill/>
                    <a:ln>
                      <a:noFill/>
                    </a:ln>
                  </pic:spPr>
                </pic:pic>
              </a:graphicData>
            </a:graphic>
          </wp:anchor>
        </w:drawing>
      </w:r>
      <w:r>
        <w:rPr>
          <w:rFonts w:ascii="Times New Roman" w:hAnsi="Times New Roman"/>
          <w:b/>
          <w:bCs/>
          <w:i/>
          <w:iCs/>
        </w:rPr>
        <w:t xml:space="preserve">Doctoral researcher Galina Zvereva </w:t>
      </w:r>
      <w:hyperlink r:id="rId13" w:history="1">
        <w:r>
          <w:rPr>
            <w:rStyle w:val="Hyperlink"/>
            <w:rFonts w:ascii="Times New Roman" w:hAnsi="Times New Roman"/>
            <w:b/>
            <w:bCs/>
            <w:i/>
            <w:iCs/>
          </w:rPr>
          <w:t>(galina.zvereva@tuni.fi)</w:t>
        </w:r>
      </w:hyperlink>
      <w:r>
        <w:rPr>
          <w:rFonts w:ascii="Times New Roman" w:hAnsi="Times New Roman"/>
          <w:i/>
          <w:iCs/>
        </w:rPr>
        <w:t>, Faculty of Management and Business, Tampere University, Finland</w:t>
      </w:r>
    </w:p>
    <w:p w14:paraId="2E5B0F97" w14:textId="77777777" w:rsidR="009564F7" w:rsidRDefault="00C01C3D">
      <w:pPr>
        <w:rPr>
          <w:rFonts w:ascii="Times New Roman" w:hAnsi="Times New Roman"/>
        </w:rPr>
      </w:pPr>
      <w:r w:rsidRPr="2A07BB8C">
        <w:rPr>
          <w:rFonts w:ascii="Times New Roman" w:hAnsi="Times New Roman"/>
        </w:rPr>
        <w:t xml:space="preserve">Galina Zvereva is a Ph.D. Candidate at </w:t>
      </w:r>
      <w:r w:rsidR="73907440" w:rsidRPr="2A07BB8C">
        <w:rPr>
          <w:rFonts w:ascii="Times New Roman" w:hAnsi="Times New Roman"/>
        </w:rPr>
        <w:t>the Information</w:t>
      </w:r>
      <w:r w:rsidRPr="2A07BB8C">
        <w:rPr>
          <w:rFonts w:ascii="Times New Roman" w:hAnsi="Times New Roman"/>
        </w:rPr>
        <w:t xml:space="preserve"> and Knowledge Management unit. She has two master’s degrees in financial management and education and several years of work experience in the industry. Her current research focuses on ethics, moral education, and self-regulation learning in organizational management, using gamification and game-based approaches.</w:t>
      </w:r>
    </w:p>
    <w:p w14:paraId="2E5B0F98" w14:textId="77777777" w:rsidR="009564F7" w:rsidRDefault="009564F7">
      <w:pPr>
        <w:pStyle w:val="BodyTextFirstIndent2"/>
        <w:ind w:leftChars="0" w:left="0" w:firstLineChars="0" w:firstLine="0"/>
        <w:rPr>
          <w:rFonts w:ascii="Times New Roman" w:hAnsi="Times New Roman"/>
          <w:b/>
          <w:bCs/>
        </w:rPr>
      </w:pPr>
    </w:p>
    <w:p w14:paraId="2E5B0F99" w14:textId="77777777" w:rsidR="009564F7" w:rsidRDefault="00C01C3D">
      <w:pPr>
        <w:pStyle w:val="BodyTextFirstIndent2"/>
        <w:ind w:leftChars="0" w:left="0" w:firstLineChars="0" w:firstLine="0"/>
        <w:rPr>
          <w:rFonts w:ascii="Times New Roman" w:hAnsi="Times New Roman"/>
        </w:rPr>
      </w:pPr>
      <w:r>
        <w:rPr>
          <w:rFonts w:ascii="Times New Roman" w:hAnsi="Times New Roman"/>
          <w:b/>
          <w:bCs/>
        </w:rPr>
        <w:t>Target audience:</w:t>
      </w:r>
      <w:r>
        <w:rPr>
          <w:rFonts w:ascii="Times New Roman" w:hAnsi="Times New Roman"/>
        </w:rPr>
        <w:t xml:space="preserve"> </w:t>
      </w:r>
    </w:p>
    <w:p w14:paraId="2E5B0F9A" w14:textId="77777777" w:rsidR="009564F7" w:rsidRDefault="00C01C3D">
      <w:pPr>
        <w:pStyle w:val="BodyTextFirstIndent2"/>
        <w:ind w:leftChars="0" w:left="0" w:firstLineChars="0" w:firstLine="0"/>
        <w:rPr>
          <w:rFonts w:ascii="Times New Roman" w:hAnsi="Times New Roman"/>
        </w:rPr>
      </w:pPr>
      <w:r w:rsidRPr="2A07BB8C">
        <w:rPr>
          <w:rFonts w:ascii="Times New Roman" w:hAnsi="Times New Roman"/>
        </w:rPr>
        <w:t xml:space="preserve">This workshop is mainly targeted at researchers, students and practitioners who are interested in motivational, hedonic, persuasive and immersive information systems and technologies, especially their educational meaningfulness and ethical aspects. </w:t>
      </w:r>
    </w:p>
    <w:p w14:paraId="2E5B0F9B" w14:textId="77777777" w:rsidR="009564F7" w:rsidRDefault="00C01C3D">
      <w:pPr>
        <w:spacing w:after="120"/>
        <w:rPr>
          <w:rFonts w:ascii="Times New Roman" w:hAnsi="Times New Roman"/>
        </w:rPr>
      </w:pPr>
      <w:r>
        <w:rPr>
          <w:rFonts w:ascii="Times New Roman" w:hAnsi="Times New Roman"/>
          <w:b/>
          <w:bCs/>
        </w:rPr>
        <w:t xml:space="preserve">Expected number of participants: </w:t>
      </w:r>
      <w:r>
        <w:rPr>
          <w:rFonts w:ascii="Times New Roman" w:hAnsi="Times New Roman"/>
        </w:rPr>
        <w:t>10-15 persons</w:t>
      </w:r>
    </w:p>
    <w:p w14:paraId="2E5B0F9C" w14:textId="77777777" w:rsidR="009564F7" w:rsidRDefault="00C01C3D">
      <w:pPr>
        <w:rPr>
          <w:rFonts w:ascii="Times New Roman" w:hAnsi="Times New Roman"/>
          <w:b/>
          <w:bCs/>
        </w:rPr>
      </w:pPr>
      <w:r>
        <w:rPr>
          <w:rFonts w:ascii="Times New Roman" w:hAnsi="Times New Roman"/>
          <w:b/>
          <w:bCs/>
        </w:rPr>
        <w:t>Objectives:</w:t>
      </w:r>
    </w:p>
    <w:p w14:paraId="2E5B0F9D" w14:textId="1C4E18D0" w:rsidR="009564F7" w:rsidRPr="00311000" w:rsidRDefault="00C01C3D">
      <w:pPr>
        <w:pStyle w:val="BodyTextFirstIndent2"/>
        <w:ind w:leftChars="0" w:left="0" w:firstLineChars="0" w:firstLine="0"/>
        <w:rPr>
          <w:rFonts w:ascii="Times New Roman" w:hAnsi="Times New Roman"/>
        </w:rPr>
      </w:pPr>
      <w:r w:rsidRPr="2A07BB8C">
        <w:rPr>
          <w:rFonts w:ascii="Times New Roman" w:hAnsi="Times New Roman"/>
        </w:rPr>
        <w:t xml:space="preserve">The research purpose of organizing this workshop is to understand how </w:t>
      </w:r>
      <w:r w:rsidR="00C96F29">
        <w:rPr>
          <w:rFonts w:ascii="Times New Roman" w:hAnsi="Times New Roman" w:hint="eastAsia"/>
        </w:rPr>
        <w:t>individuals</w:t>
      </w:r>
      <w:r w:rsidRPr="2A07BB8C">
        <w:rPr>
          <w:rFonts w:ascii="Times New Roman" w:hAnsi="Times New Roman"/>
        </w:rPr>
        <w:t xml:space="preserve"> perceive the role and value of employing games for ethics learning. </w:t>
      </w:r>
    </w:p>
    <w:p w14:paraId="2E5B0F9E" w14:textId="77777777" w:rsidR="009564F7" w:rsidRDefault="00C01C3D">
      <w:pPr>
        <w:rPr>
          <w:rFonts w:ascii="Times New Roman" w:hAnsi="Times New Roman"/>
          <w:b/>
          <w:bCs/>
          <w:lang w:val="en-GB"/>
        </w:rPr>
      </w:pPr>
      <w:r>
        <w:rPr>
          <w:rFonts w:ascii="Times New Roman" w:hAnsi="Times New Roman"/>
          <w:b/>
          <w:bCs/>
          <w:lang w:val="en-GB"/>
        </w:rPr>
        <w:t>Planned activities:</w:t>
      </w:r>
    </w:p>
    <w:p w14:paraId="2E5B0F9F" w14:textId="613AA9EC" w:rsidR="009564F7" w:rsidRDefault="00C01C3D">
      <w:pPr>
        <w:pStyle w:val="BodyTextFirstIndent2"/>
        <w:ind w:leftChars="0" w:left="0" w:firstLineChars="0" w:firstLine="0"/>
        <w:rPr>
          <w:rFonts w:ascii="Times New Roman" w:hAnsi="Times New Roman"/>
        </w:rPr>
      </w:pPr>
      <w:r>
        <w:rPr>
          <w:rFonts w:ascii="Times New Roman" w:hAnsi="Times New Roman"/>
          <w:u w:val="single"/>
        </w:rPr>
        <w:t>Duration</w:t>
      </w:r>
      <w:r>
        <w:rPr>
          <w:rFonts w:ascii="Times New Roman" w:hAnsi="Times New Roman"/>
        </w:rPr>
        <w:t xml:space="preserve"> </w:t>
      </w:r>
      <w:r>
        <w:rPr>
          <w:rFonts w:cs="Calibri"/>
        </w:rPr>
        <w:t>~</w:t>
      </w:r>
      <w:r>
        <w:rPr>
          <w:rFonts w:ascii="Times New Roman" w:hAnsi="Times New Roman"/>
        </w:rPr>
        <w:t>3</w:t>
      </w:r>
      <w:r w:rsidR="00242059">
        <w:rPr>
          <w:rFonts w:ascii="Times New Roman" w:hAnsi="Times New Roman"/>
        </w:rPr>
        <w:t xml:space="preserve"> </w:t>
      </w:r>
      <w:r>
        <w:rPr>
          <w:rFonts w:ascii="Times New Roman" w:hAnsi="Times New Roman"/>
        </w:rPr>
        <w:t>hours with break</w:t>
      </w:r>
      <w:r w:rsidR="005A64EE">
        <w:rPr>
          <w:rFonts w:ascii="Times New Roman" w:hAnsi="Times New Roman"/>
        </w:rPr>
        <w:t>s</w:t>
      </w:r>
    </w:p>
    <w:p w14:paraId="2E5B0FA0" w14:textId="7B1A9F6D" w:rsidR="009564F7" w:rsidRDefault="00C01C3D">
      <w:pPr>
        <w:pStyle w:val="BodyTextFirstIndent2"/>
        <w:ind w:leftChars="0" w:left="0" w:firstLineChars="0" w:firstLine="0"/>
        <w:rPr>
          <w:rFonts w:ascii="Times New Roman" w:hAnsi="Times New Roman"/>
          <w:lang w:val="en-GB"/>
        </w:rPr>
      </w:pPr>
      <w:r>
        <w:rPr>
          <w:rFonts w:ascii="Times New Roman" w:hAnsi="Times New Roman"/>
        </w:rPr>
        <w:t xml:space="preserve">The workshop will consist of several stages: introduction, playing </w:t>
      </w:r>
      <w:r w:rsidR="00C96F29">
        <w:rPr>
          <w:rFonts w:ascii="Times New Roman" w:hAnsi="Times New Roman" w:hint="eastAsia"/>
        </w:rPr>
        <w:t>3-</w:t>
      </w:r>
      <w:r>
        <w:rPr>
          <w:rFonts w:ascii="Times New Roman" w:hAnsi="Times New Roman"/>
        </w:rPr>
        <w:t>4 games</w:t>
      </w:r>
      <w:r w:rsidR="00C96F29">
        <w:rPr>
          <w:rFonts w:ascii="Times New Roman" w:hAnsi="Times New Roman" w:hint="eastAsia"/>
        </w:rPr>
        <w:t xml:space="preserve"> (non-digital)</w:t>
      </w:r>
      <w:r w:rsidR="00C96F29">
        <w:rPr>
          <w:rFonts w:ascii="Times New Roman" w:hAnsi="Times New Roman"/>
        </w:rPr>
        <w:t>,</w:t>
      </w:r>
      <w:r>
        <w:rPr>
          <w:rFonts w:ascii="Times New Roman" w:hAnsi="Times New Roman"/>
        </w:rPr>
        <w:t xml:space="preserve"> groups’ discussion after each game, reflection/feedback, and closing. Before each game, the participants will be randomly assigned to several teams.</w:t>
      </w:r>
      <w:r>
        <w:rPr>
          <w:rFonts w:ascii="Times New Roman" w:hAnsi="Times New Roman"/>
          <w:lang w:val="en-GB"/>
        </w:rPr>
        <w:t xml:space="preserve"> Games will be presented to all participants in the order.</w:t>
      </w:r>
    </w:p>
    <w:p w14:paraId="2E5B0FA1" w14:textId="24F02467" w:rsidR="009564F7" w:rsidRDefault="00C01C3D">
      <w:pPr>
        <w:pStyle w:val="BodyTextFirstIndent2"/>
        <w:ind w:leftChars="0" w:left="0" w:firstLineChars="0" w:firstLine="0"/>
        <w:rPr>
          <w:rFonts w:ascii="Times New Roman" w:hAnsi="Times New Roman"/>
          <w:u w:val="single"/>
        </w:rPr>
      </w:pPr>
      <w:r>
        <w:rPr>
          <w:rFonts w:ascii="Times New Roman" w:hAnsi="Times New Roman"/>
          <w:u w:val="single"/>
        </w:rPr>
        <w:t>Timing and a short description of activities</w:t>
      </w:r>
    </w:p>
    <w:p w14:paraId="2E5B0FA2" w14:textId="3C62ED14" w:rsidR="009564F7" w:rsidRDefault="00C01C3D">
      <w:pPr>
        <w:pStyle w:val="BodyTextFirstIndent2"/>
        <w:numPr>
          <w:ilvl w:val="0"/>
          <w:numId w:val="3"/>
        </w:numPr>
        <w:ind w:leftChars="0" w:left="0" w:firstLineChars="0" w:firstLine="0"/>
        <w:rPr>
          <w:rFonts w:ascii="Times New Roman" w:hAnsi="Times New Roman"/>
        </w:rPr>
      </w:pPr>
      <w:r w:rsidRPr="2A07BB8C">
        <w:rPr>
          <w:rFonts w:ascii="Times New Roman" w:hAnsi="Times New Roman"/>
          <w:i/>
          <w:iCs/>
        </w:rPr>
        <w:t>Introduction (</w:t>
      </w:r>
      <w:r w:rsidR="007D2897">
        <w:rPr>
          <w:rFonts w:ascii="Times New Roman" w:hAnsi="Times New Roman"/>
          <w:i/>
          <w:iCs/>
        </w:rPr>
        <w:t>30</w:t>
      </w:r>
      <w:r w:rsidRPr="2A07BB8C">
        <w:rPr>
          <w:rFonts w:ascii="Times New Roman" w:hAnsi="Times New Roman"/>
          <w:i/>
          <w:iCs/>
        </w:rPr>
        <w:t xml:space="preserve"> min).</w:t>
      </w:r>
      <w:r w:rsidRPr="2A07BB8C">
        <w:rPr>
          <w:rFonts w:ascii="Times New Roman" w:hAnsi="Times New Roman"/>
        </w:rPr>
        <w:t xml:space="preserve"> Introduction of the workshop, presenting agenda, activation of participants’ prior knowledge about ethics, a brief introduction to each game, filling out a </w:t>
      </w:r>
      <w:r w:rsidR="77B0B65B" w:rsidRPr="2A07BB8C">
        <w:rPr>
          <w:rFonts w:ascii="Times New Roman" w:hAnsi="Times New Roman"/>
        </w:rPr>
        <w:t>demographic</w:t>
      </w:r>
      <w:r w:rsidRPr="2A07BB8C">
        <w:rPr>
          <w:rFonts w:ascii="Times New Roman" w:hAnsi="Times New Roman"/>
        </w:rPr>
        <w:t xml:space="preserve"> questionnaire and a consent form, groups formation.</w:t>
      </w:r>
    </w:p>
    <w:p w14:paraId="2E5B0FA3" w14:textId="1612E7AB" w:rsidR="009564F7" w:rsidRDefault="00F60DD4">
      <w:pPr>
        <w:pStyle w:val="BodyTextFirstIndent2"/>
        <w:numPr>
          <w:ilvl w:val="0"/>
          <w:numId w:val="3"/>
        </w:numPr>
        <w:ind w:leftChars="0" w:left="0" w:firstLineChars="0" w:firstLine="0"/>
        <w:rPr>
          <w:rFonts w:ascii="Times New Roman" w:hAnsi="Times New Roman"/>
        </w:rPr>
      </w:pPr>
      <w:r>
        <w:rPr>
          <w:rFonts w:ascii="Times New Roman" w:hAnsi="Times New Roman"/>
          <w:i/>
          <w:iCs/>
        </w:rPr>
        <w:t>3-</w:t>
      </w:r>
      <w:r w:rsidR="00C01C3D">
        <w:rPr>
          <w:rFonts w:ascii="Times New Roman" w:hAnsi="Times New Roman"/>
          <w:i/>
          <w:iCs/>
        </w:rPr>
        <w:t xml:space="preserve">4 non-digital games with groups’ discussion after each game </w:t>
      </w:r>
      <w:r w:rsidR="002C67D6">
        <w:rPr>
          <w:rFonts w:ascii="Times New Roman" w:hAnsi="Times New Roman"/>
          <w:i/>
          <w:iCs/>
        </w:rPr>
        <w:t>(</w:t>
      </w:r>
      <w:r w:rsidR="00C01C3D">
        <w:rPr>
          <w:rFonts w:ascii="Times New Roman" w:hAnsi="Times New Roman"/>
          <w:i/>
          <w:iCs/>
        </w:rPr>
        <w:t>2 hours).</w:t>
      </w:r>
      <w:r w:rsidR="00C01C3D">
        <w:rPr>
          <w:rFonts w:ascii="Times New Roman" w:hAnsi="Times New Roman"/>
        </w:rPr>
        <w:t xml:space="preserve"> The games will not be played to the end, since the main task of the workshop is to introduce the participants to the mechanics and rules of the games and try to play, “taste the games”. After each game, the participants will be asked in groups to describe an overall game experience, to reflect on what advantages and challenges this game has for ethical literacy, and what game elements, factors, and aspects contributed to this. The organizers will briefly summarize the results.</w:t>
      </w:r>
      <w:r w:rsidR="00E67DCB">
        <w:rPr>
          <w:rFonts w:ascii="Times New Roman" w:hAnsi="Times New Roman"/>
        </w:rPr>
        <w:t xml:space="preserve"> </w:t>
      </w:r>
      <w:r w:rsidR="00E67DCB">
        <w:rPr>
          <w:rFonts w:ascii="Times New Roman" w:hAnsi="Times New Roman" w:hint="eastAsia"/>
        </w:rPr>
        <w:t>Breaks after each game session will be provided if needed.</w:t>
      </w:r>
    </w:p>
    <w:p w14:paraId="2E5B0FA5" w14:textId="36E9084C" w:rsidR="009564F7" w:rsidRPr="00311000" w:rsidRDefault="00C01C3D" w:rsidP="00311000">
      <w:pPr>
        <w:pStyle w:val="BodyTextFirstIndent2"/>
        <w:numPr>
          <w:ilvl w:val="0"/>
          <w:numId w:val="5"/>
        </w:numPr>
        <w:ind w:leftChars="0" w:left="0" w:firstLineChars="0" w:firstLine="0"/>
        <w:rPr>
          <w:rFonts w:ascii="Times New Roman" w:hAnsi="Times New Roman"/>
        </w:rPr>
      </w:pPr>
      <w:r>
        <w:rPr>
          <w:rFonts w:ascii="Times New Roman" w:hAnsi="Times New Roman"/>
          <w:i/>
          <w:iCs/>
        </w:rPr>
        <w:t>Wrapping-up and closing (</w:t>
      </w:r>
      <w:r w:rsidR="00E67DCB">
        <w:rPr>
          <w:rFonts w:ascii="Times New Roman" w:hAnsi="Times New Roman"/>
          <w:i/>
          <w:iCs/>
        </w:rPr>
        <w:t>3</w:t>
      </w:r>
      <w:r>
        <w:rPr>
          <w:rFonts w:ascii="Times New Roman" w:hAnsi="Times New Roman"/>
          <w:i/>
          <w:iCs/>
        </w:rPr>
        <w:t>0 min).</w:t>
      </w:r>
      <w:r>
        <w:rPr>
          <w:rFonts w:ascii="Times New Roman" w:hAnsi="Times New Roman"/>
        </w:rPr>
        <w:t xml:space="preserve"> Summary of workshop activities and results, filling out an individual feedback form, giving suggested literature</w:t>
      </w:r>
      <w:r w:rsidR="00FD4A38">
        <w:rPr>
          <w:rFonts w:ascii="Times New Roman" w:hAnsi="Times New Roman"/>
        </w:rPr>
        <w:t>.</w:t>
      </w:r>
      <w:r>
        <w:rPr>
          <w:rFonts w:ascii="Times New Roman" w:hAnsi="Times New Roman"/>
        </w:rPr>
        <w:t xml:space="preserve"> </w:t>
      </w:r>
    </w:p>
    <w:sectPr w:rsidR="009564F7" w:rsidRPr="00311000">
      <w:headerReference w:type="default" r:id="rId14"/>
      <w:pgSz w:w="11906" w:h="16838"/>
      <w:pgMar w:top="1487" w:right="1800" w:bottom="1260" w:left="1800" w:header="450"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4E74" w14:textId="77777777" w:rsidR="00650E9F" w:rsidRDefault="00650E9F">
      <w:r>
        <w:separator/>
      </w:r>
    </w:p>
  </w:endnote>
  <w:endnote w:type="continuationSeparator" w:id="0">
    <w:p w14:paraId="630A2349" w14:textId="77777777" w:rsidR="00650E9F" w:rsidRDefault="00650E9F">
      <w:r>
        <w:continuationSeparator/>
      </w:r>
    </w:p>
  </w:endnote>
  <w:endnote w:type="continuationNotice" w:id="1">
    <w:p w14:paraId="5739B013" w14:textId="77777777" w:rsidR="00650E9F" w:rsidRDefault="00650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AFD4" w14:textId="77777777" w:rsidR="00650E9F" w:rsidRDefault="00650E9F">
      <w:r>
        <w:separator/>
      </w:r>
    </w:p>
  </w:footnote>
  <w:footnote w:type="continuationSeparator" w:id="0">
    <w:p w14:paraId="67928E3B" w14:textId="77777777" w:rsidR="00650E9F" w:rsidRDefault="00650E9F">
      <w:r>
        <w:continuationSeparator/>
      </w:r>
    </w:p>
  </w:footnote>
  <w:footnote w:type="continuationNotice" w:id="1">
    <w:p w14:paraId="26619DD6" w14:textId="77777777" w:rsidR="00650E9F" w:rsidRDefault="00650E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0FAC" w14:textId="77777777" w:rsidR="009564F7" w:rsidRDefault="00C01C3D">
    <w:pPr>
      <w:pStyle w:val="Header"/>
      <w:ind w:left="-1080"/>
    </w:pPr>
    <w:r>
      <w:rPr>
        <w:noProof/>
      </w:rPr>
      <w:drawing>
        <wp:inline distT="0" distB="0" distL="0" distR="0" wp14:anchorId="2E5B0FAF" wp14:editId="2E5B0FB0">
          <wp:extent cx="1365885" cy="547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65885" cy="547370"/>
                  </a:xfrm>
                  <a:prstGeom prst="rect">
                    <a:avLst/>
                  </a:prstGeom>
                  <a:noFill/>
                  <a:ln>
                    <a:noFill/>
                  </a:ln>
                </pic:spPr>
              </pic:pic>
            </a:graphicData>
          </a:graphic>
        </wp:inline>
      </w:drawing>
    </w:r>
  </w:p>
  <w:p w14:paraId="2E5B0FAD" w14:textId="77777777" w:rsidR="009564F7" w:rsidRDefault="009564F7">
    <w:pPr>
      <w:pStyle w:val="Header"/>
      <w:ind w:left="-1080"/>
    </w:pPr>
  </w:p>
  <w:p w14:paraId="2E5B0FAE" w14:textId="77777777" w:rsidR="009564F7" w:rsidRDefault="00956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587D"/>
    <w:multiLevelType w:val="multilevel"/>
    <w:tmpl w:val="11005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EB0C76"/>
    <w:multiLevelType w:val="multilevel"/>
    <w:tmpl w:val="33EB0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3333F8D"/>
    <w:multiLevelType w:val="multilevel"/>
    <w:tmpl w:val="43333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A930C78"/>
    <w:multiLevelType w:val="multilevel"/>
    <w:tmpl w:val="5A930C7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F2053D8"/>
    <w:multiLevelType w:val="multilevel"/>
    <w:tmpl w:val="7F2053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34181682">
    <w:abstractNumId w:val="1"/>
  </w:num>
  <w:num w:numId="2" w16cid:durableId="240065464">
    <w:abstractNumId w:val="0"/>
  </w:num>
  <w:num w:numId="3" w16cid:durableId="1862237640">
    <w:abstractNumId w:val="2"/>
  </w:num>
  <w:num w:numId="4" w16cid:durableId="79378369">
    <w:abstractNumId w:val="3"/>
  </w:num>
  <w:num w:numId="5" w16cid:durableId="1100879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xsjQ2NDK3MLcwNbJU0lEKTi0uzszPAykwrAUAF6A1dCwAAAA="/>
    <w:docVar w:name="commondata" w:val="eyJoZGlkIjoiM2FiZDIzMjBhYjY3YjcwYmIxYWI1NjM4YzVmYjEyMDMifQ=="/>
  </w:docVars>
  <w:rsids>
    <w:rsidRoot w:val="00D1355A"/>
    <w:rsid w:val="00021B57"/>
    <w:rsid w:val="00036083"/>
    <w:rsid w:val="00061DB5"/>
    <w:rsid w:val="000A5AEA"/>
    <w:rsid w:val="000D2030"/>
    <w:rsid w:val="000D2875"/>
    <w:rsid w:val="000E37FB"/>
    <w:rsid w:val="00137ACD"/>
    <w:rsid w:val="001B5D59"/>
    <w:rsid w:val="00232E52"/>
    <w:rsid w:val="00242059"/>
    <w:rsid w:val="002518C4"/>
    <w:rsid w:val="00291A4E"/>
    <w:rsid w:val="002C67D6"/>
    <w:rsid w:val="00311000"/>
    <w:rsid w:val="003672C2"/>
    <w:rsid w:val="003A2BC9"/>
    <w:rsid w:val="003A7508"/>
    <w:rsid w:val="004168AA"/>
    <w:rsid w:val="00434D6A"/>
    <w:rsid w:val="004720D0"/>
    <w:rsid w:val="004A4BA2"/>
    <w:rsid w:val="004B22C7"/>
    <w:rsid w:val="004C3F95"/>
    <w:rsid w:val="00577A46"/>
    <w:rsid w:val="005A64EE"/>
    <w:rsid w:val="006144B4"/>
    <w:rsid w:val="006326EB"/>
    <w:rsid w:val="00650E9F"/>
    <w:rsid w:val="00670D7B"/>
    <w:rsid w:val="00680CF1"/>
    <w:rsid w:val="006B3335"/>
    <w:rsid w:val="00715D8D"/>
    <w:rsid w:val="00756993"/>
    <w:rsid w:val="007B1E03"/>
    <w:rsid w:val="007D2897"/>
    <w:rsid w:val="007D3366"/>
    <w:rsid w:val="007D7FC1"/>
    <w:rsid w:val="00890662"/>
    <w:rsid w:val="00896A90"/>
    <w:rsid w:val="008B27EC"/>
    <w:rsid w:val="008E17D1"/>
    <w:rsid w:val="008F40B0"/>
    <w:rsid w:val="00906F56"/>
    <w:rsid w:val="009564F7"/>
    <w:rsid w:val="009D21C9"/>
    <w:rsid w:val="00A10578"/>
    <w:rsid w:val="00A53FEF"/>
    <w:rsid w:val="00AB3B07"/>
    <w:rsid w:val="00AF6A43"/>
    <w:rsid w:val="00B4603E"/>
    <w:rsid w:val="00B7477A"/>
    <w:rsid w:val="00C01C3D"/>
    <w:rsid w:val="00C25A04"/>
    <w:rsid w:val="00C64A5B"/>
    <w:rsid w:val="00C96F29"/>
    <w:rsid w:val="00C979C0"/>
    <w:rsid w:val="00CD073A"/>
    <w:rsid w:val="00D1355A"/>
    <w:rsid w:val="00D27AFD"/>
    <w:rsid w:val="00D77F8D"/>
    <w:rsid w:val="00DB19B5"/>
    <w:rsid w:val="00E33BA4"/>
    <w:rsid w:val="00E67DCB"/>
    <w:rsid w:val="00EB5B62"/>
    <w:rsid w:val="00EC29E9"/>
    <w:rsid w:val="00F15083"/>
    <w:rsid w:val="00F23644"/>
    <w:rsid w:val="00F60DD4"/>
    <w:rsid w:val="00F61FA0"/>
    <w:rsid w:val="00F828A0"/>
    <w:rsid w:val="00FD4A38"/>
    <w:rsid w:val="077247BB"/>
    <w:rsid w:val="07A96CF5"/>
    <w:rsid w:val="08D062B9"/>
    <w:rsid w:val="1024283A"/>
    <w:rsid w:val="11BA18B5"/>
    <w:rsid w:val="12417CF2"/>
    <w:rsid w:val="187C2E78"/>
    <w:rsid w:val="1B03607B"/>
    <w:rsid w:val="1ED2479F"/>
    <w:rsid w:val="1F56BBE9"/>
    <w:rsid w:val="2209E861"/>
    <w:rsid w:val="24D20884"/>
    <w:rsid w:val="25418923"/>
    <w:rsid w:val="26E21EE1"/>
    <w:rsid w:val="28DB2C7E"/>
    <w:rsid w:val="2A07BB8C"/>
    <w:rsid w:val="2B91621B"/>
    <w:rsid w:val="2DE4E94E"/>
    <w:rsid w:val="311E03B9"/>
    <w:rsid w:val="41BF069E"/>
    <w:rsid w:val="45BABD03"/>
    <w:rsid w:val="4AB79701"/>
    <w:rsid w:val="4AD16450"/>
    <w:rsid w:val="4DAE5A5E"/>
    <w:rsid w:val="536415FE"/>
    <w:rsid w:val="59377772"/>
    <w:rsid w:val="5B648D62"/>
    <w:rsid w:val="6A36474C"/>
    <w:rsid w:val="6B2211BA"/>
    <w:rsid w:val="6E5B5FE0"/>
    <w:rsid w:val="6E69E52F"/>
    <w:rsid w:val="734168B5"/>
    <w:rsid w:val="73907440"/>
    <w:rsid w:val="77B0B65B"/>
    <w:rsid w:val="798857CF"/>
    <w:rsid w:val="7EB017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E5B0F8A"/>
  <w15:docId w15:val="{94BE4390-11E1-4A2D-8787-145DF82C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FirstIndent2"/>
    <w:qFormat/>
    <w:pPr>
      <w:widowControl w:val="0"/>
      <w:jc w:val="both"/>
    </w:pPr>
    <w:rPr>
      <w:rFonts w:ascii="Calibri" w:hAnsi="Calibr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uiPriority w:val="99"/>
    <w:unhideWhenUsed/>
    <w:qFormat/>
    <w:pPr>
      <w:ind w:firstLineChars="200" w:firstLine="420"/>
    </w:pPr>
  </w:style>
  <w:style w:type="paragraph" w:styleId="BodyTextIndent">
    <w:name w:val="Body Text Indent"/>
    <w:basedOn w:val="Normal"/>
    <w:uiPriority w:val="99"/>
    <w:unhideWhenUsed/>
    <w:qFormat/>
    <w:pPr>
      <w:spacing w:after="120"/>
      <w:ind w:leftChars="200" w:left="420"/>
    </w:pPr>
  </w:style>
  <w:style w:type="paragraph" w:styleId="Footer">
    <w:name w:val="footer"/>
    <w:basedOn w:val="Normal"/>
    <w:link w:val="FooterChar"/>
    <w:pPr>
      <w:tabs>
        <w:tab w:val="center" w:pos="4513"/>
        <w:tab w:val="right" w:pos="9026"/>
      </w:tabs>
    </w:pPr>
  </w:style>
  <w:style w:type="paragraph" w:styleId="Header">
    <w:name w:val="header"/>
    <w:basedOn w:val="Normal"/>
    <w:link w:val="HeaderChar"/>
    <w:pPr>
      <w:tabs>
        <w:tab w:val="center" w:pos="4513"/>
        <w:tab w:val="right" w:pos="9026"/>
      </w:tabs>
    </w:pPr>
  </w:style>
  <w:style w:type="paragraph" w:styleId="NormalWeb">
    <w:name w:val="Normal (Web)"/>
    <w:basedOn w:val="Normal"/>
    <w:unhideWhenUsed/>
    <w:qFormat/>
    <w:pPr>
      <w:spacing w:before="100" w:beforeAutospacing="1" w:after="100" w:afterAutospacing="1"/>
    </w:pPr>
    <w:rPr>
      <w:lang w:eastAsia="fi-FI"/>
    </w:rPr>
  </w:style>
  <w:style w:type="character" w:styleId="Hyperlink">
    <w:name w:val="Hyperlink"/>
    <w:rPr>
      <w:color w:val="0000FF"/>
      <w:u w:val="single"/>
    </w:rPr>
  </w:style>
  <w:style w:type="character" w:customStyle="1" w:styleId="HeaderChar">
    <w:name w:val="Header Char"/>
    <w:link w:val="Header"/>
    <w:rPr>
      <w:rFonts w:ascii="Calibri" w:hAnsi="Calibri"/>
      <w:kern w:val="2"/>
      <w:sz w:val="21"/>
      <w:szCs w:val="24"/>
      <w:lang w:val="en-US" w:eastAsia="zh-CN"/>
    </w:rPr>
  </w:style>
  <w:style w:type="character" w:customStyle="1" w:styleId="FooterChar">
    <w:name w:val="Footer Char"/>
    <w:link w:val="Footer"/>
    <w:rPr>
      <w:rFonts w:ascii="Calibri" w:hAnsi="Calibri"/>
      <w:kern w:val="2"/>
      <w:sz w:val="21"/>
      <w:szCs w:val="24"/>
      <w:lang w:val="en-US" w:eastAsia="zh-CN"/>
    </w:rPr>
  </w:style>
  <w:style w:type="paragraph" w:styleId="Revision">
    <w:name w:val="Revision"/>
    <w:hidden/>
    <w:uiPriority w:val="99"/>
    <w:semiHidden/>
    <w:rsid w:val="00D27AFD"/>
    <w:rPr>
      <w:rFonts w:ascii="Calibri" w:hAnsi="Calibri"/>
      <w:kern w:val="2"/>
      <w:sz w:val="21"/>
      <w:szCs w:val="24"/>
    </w:rPr>
  </w:style>
  <w:style w:type="paragraph" w:customStyle="1" w:styleId="Revision1">
    <w:name w:val="Revision1"/>
    <w:hidden/>
    <w:uiPriority w:val="99"/>
    <w:semiHidden/>
    <w:rsid w:val="003A2BC9"/>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annan.xi@tuni.fi)" TargetMode="External"/><Relationship Id="rId13" Type="http://schemas.openxmlformats.org/officeDocument/2006/relationships/hyperlink" Target="mailto:(galina.zvereva@tuni.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ho.hamari@tuni.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37BD2-47B9-4271-BF5E-371F5983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647</Words>
  <Characters>4246</Characters>
  <Application>Microsoft Office Word</Application>
  <DocSecurity>0</DocSecurity>
  <Lines>70</Lines>
  <Paragraphs>26</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xixil</dc:creator>
  <cp:keywords/>
  <cp:lastModifiedBy>Galina Zvereva (TAU)</cp:lastModifiedBy>
  <cp:revision>29</cp:revision>
  <dcterms:created xsi:type="dcterms:W3CDTF">2023-03-13T09:22:00Z</dcterms:created>
  <dcterms:modified xsi:type="dcterms:W3CDTF">2023-03-16T09:09:00Z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3A8F9E839C15455EB4A210AAEA722D32</vt:lpwstr>
  </property>
  <property fmtid="{D5CDD505-2E9C-101B-9397-08002B2CF9AE}" pid="4" name="GrammarlyDocumentId">
    <vt:lpwstr>7d7ba737c1dd67c2b0bca0a483b77207ba95d2f205c8c3312fb049df3884630a</vt:lpwstr>
  </property>
</Properties>
</file>