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DD" w:rsidRPr="00E772DD" w:rsidRDefault="00E772DD" w:rsidP="00E772DD">
      <w:pPr>
        <w:shd w:val="clear" w:color="auto" w:fill="FFFFFF"/>
        <w:spacing w:after="0" w:line="264" w:lineRule="atLeast"/>
        <w:textAlignment w:val="baseline"/>
        <w:outlineLvl w:val="2"/>
        <w:rPr>
          <w:rFonts w:ascii="HelveticaNeue" w:eastAsia="Times New Roman" w:hAnsi="HelveticaNeue" w:cs="Times New Roman"/>
          <w:b/>
          <w:bCs/>
          <w:color w:val="2E74B5" w:themeColor="accent1" w:themeShade="BF"/>
          <w:sz w:val="30"/>
          <w:szCs w:val="30"/>
        </w:rPr>
      </w:pPr>
      <w:r w:rsidRPr="00E772DD">
        <w:rPr>
          <w:rFonts w:ascii="HelveticaNeue" w:eastAsia="Times New Roman" w:hAnsi="HelveticaNeue" w:cs="Times New Roman"/>
          <w:b/>
          <w:bCs/>
          <w:color w:val="2E74B5" w:themeColor="accent1" w:themeShade="BF"/>
          <w:sz w:val="30"/>
          <w:szCs w:val="30"/>
        </w:rPr>
        <w:t>Professional Development Symposia</w:t>
      </w:r>
    </w:p>
    <w:p w:rsidR="00E772DD" w:rsidRPr="00E772DD" w:rsidRDefault="00E772DD" w:rsidP="00E772DD">
      <w:pPr>
        <w:spacing w:before="204" w:after="204"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In keeping with the AMCIS 2020 theme, “A Vision for the Future”, we are looking for submissions that will create, identify, and frame a vision for the future of information technology in industry and academia. We encourage sessions that exchange ideas about digital technologies, their interaction with people and processes, and how and when they can lead to organizational innovation and transformation.</w:t>
      </w:r>
      <w:bookmarkStart w:id="0" w:name="_GoBack"/>
      <w:bookmarkEnd w:id="0"/>
    </w:p>
    <w:p w:rsidR="00E772DD" w:rsidRPr="00E772DD" w:rsidRDefault="00E772DD" w:rsidP="00E772DD">
      <w:pPr>
        <w:spacing w:before="204" w:after="204"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We invite you to propose a Professional Development Symposium for AMCIS 2020. Consistent with the</w:t>
      </w:r>
    </w:p>
    <w:p w:rsidR="00E772DD" w:rsidRPr="00E772DD" w:rsidRDefault="00E772DD" w:rsidP="00E772DD">
      <w:pPr>
        <w:spacing w:after="0"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AMCIS 2020 theme of </w:t>
      </w:r>
      <w:r w:rsidRPr="00E772DD">
        <w:rPr>
          <w:rFonts w:ascii="inherit" w:eastAsia="Times New Roman" w:hAnsi="inherit" w:cs="Times New Roman"/>
          <w:i/>
          <w:iCs/>
          <w:sz w:val="24"/>
          <w:szCs w:val="24"/>
          <w:bdr w:val="none" w:sz="0" w:space="0" w:color="auto" w:frame="1"/>
        </w:rPr>
        <w:t>A Vision for the Future</w:t>
      </w:r>
      <w:r w:rsidRPr="00E772DD">
        <w:rPr>
          <w:rFonts w:ascii="inherit" w:eastAsia="Times New Roman" w:hAnsi="inherit" w:cs="Times New Roman"/>
          <w:sz w:val="24"/>
          <w:szCs w:val="24"/>
        </w:rPr>
        <w:t>, proposals can be directed toward any</w:t>
      </w:r>
    </w:p>
    <w:p w:rsidR="00E772DD" w:rsidRPr="00E772DD" w:rsidRDefault="00E772DD" w:rsidP="00E772DD">
      <w:pPr>
        <w:spacing w:before="204" w:after="204"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topic that may be of interest to conference attendees. Symposia are typically designed to have broad practical application and are conducted during a regular</w:t>
      </w:r>
      <w:r>
        <w:rPr>
          <w:rFonts w:ascii="inherit" w:eastAsia="Times New Roman" w:hAnsi="inherit" w:cs="Times New Roman"/>
          <w:sz w:val="24"/>
          <w:szCs w:val="24"/>
        </w:rPr>
        <w:t xml:space="preserve"> </w:t>
      </w:r>
      <w:r w:rsidRPr="00E772DD">
        <w:rPr>
          <w:rFonts w:ascii="inherit" w:eastAsia="Times New Roman" w:hAnsi="inherit" w:cs="Times New Roman"/>
          <w:sz w:val="24"/>
          <w:szCs w:val="24"/>
        </w:rPr>
        <w:t>session at the conference.</w:t>
      </w:r>
    </w:p>
    <w:p w:rsidR="00E772DD" w:rsidRPr="00E772DD" w:rsidRDefault="00E772DD" w:rsidP="00E772DD">
      <w:pPr>
        <w:spacing w:after="0"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b/>
          <w:bCs/>
          <w:color w:val="2D5C88"/>
          <w:sz w:val="24"/>
          <w:szCs w:val="24"/>
          <w:bdr w:val="none" w:sz="0" w:space="0" w:color="auto" w:frame="1"/>
        </w:rPr>
        <w:t>Important Dates:</w:t>
      </w:r>
    </w:p>
    <w:p w:rsidR="00E772DD" w:rsidRPr="00E772DD" w:rsidRDefault="00E772DD" w:rsidP="00E772DD">
      <w:pPr>
        <w:numPr>
          <w:ilvl w:val="0"/>
          <w:numId w:val="1"/>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April 22, 2020 5:00</w:t>
      </w:r>
      <w:r>
        <w:rPr>
          <w:rFonts w:ascii="inherit" w:eastAsia="Times New Roman" w:hAnsi="inherit" w:cs="Times New Roman"/>
          <w:sz w:val="24"/>
          <w:szCs w:val="24"/>
        </w:rPr>
        <w:t xml:space="preserve"> </w:t>
      </w:r>
      <w:r w:rsidRPr="00E772DD">
        <w:rPr>
          <w:rFonts w:ascii="inherit" w:eastAsia="Times New Roman" w:hAnsi="inherit" w:cs="Times New Roman"/>
          <w:sz w:val="24"/>
          <w:szCs w:val="24"/>
        </w:rPr>
        <w:t>pm MST – Deadline for proposal submission</w:t>
      </w:r>
    </w:p>
    <w:p w:rsidR="00E772DD" w:rsidRPr="00E772DD" w:rsidRDefault="00E772DD" w:rsidP="00E772DD">
      <w:pPr>
        <w:numPr>
          <w:ilvl w:val="0"/>
          <w:numId w:val="1"/>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May 6, 2020 Notification of acceptance</w:t>
      </w:r>
    </w:p>
    <w:p w:rsidR="00E772DD" w:rsidRPr="00E772DD" w:rsidRDefault="00E772DD" w:rsidP="00E772DD">
      <w:pPr>
        <w:spacing w:after="0"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b/>
          <w:bCs/>
          <w:color w:val="2D5C88"/>
          <w:sz w:val="24"/>
          <w:szCs w:val="24"/>
          <w:bdr w:val="none" w:sz="0" w:space="0" w:color="auto" w:frame="1"/>
        </w:rPr>
        <w:t>Example Topics from Past Symposia:</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Distance Learning Strategies</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 xml:space="preserve">Transition into Academic Leadership Positions (Department Chair </w:t>
      </w:r>
      <w:proofErr w:type="gramStart"/>
      <w:r w:rsidRPr="00E772DD">
        <w:rPr>
          <w:rFonts w:ascii="inherit" w:eastAsia="Times New Roman" w:hAnsi="inherit" w:cs="Times New Roman"/>
          <w:sz w:val="24"/>
          <w:szCs w:val="24"/>
        </w:rPr>
        <w:t>Or</w:t>
      </w:r>
      <w:proofErr w:type="gramEnd"/>
      <w:r w:rsidRPr="00E772DD">
        <w:rPr>
          <w:rFonts w:ascii="inherit" w:eastAsia="Times New Roman" w:hAnsi="inherit" w:cs="Times New Roman"/>
          <w:sz w:val="24"/>
          <w:szCs w:val="24"/>
        </w:rPr>
        <w:t xml:space="preserve"> Senior Administration)</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Enterprise Architectures / Campus Infrastructure and Support</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Curriculum Development</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Gamification as a Pedagogical Approach</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Women in It</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Social Inclusion in It</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Health Informatics Education</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Security Awareness and Training</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Meet the Editors</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Team Based Learning Models</w:t>
      </w:r>
    </w:p>
    <w:p w:rsidR="00E772DD" w:rsidRPr="00E772DD" w:rsidRDefault="00E772DD" w:rsidP="00E772DD">
      <w:pPr>
        <w:numPr>
          <w:ilvl w:val="0"/>
          <w:numId w:val="2"/>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Replication Research</w:t>
      </w:r>
    </w:p>
    <w:p w:rsidR="00E772DD" w:rsidRPr="00E772DD" w:rsidRDefault="00E772DD" w:rsidP="00E772DD">
      <w:pPr>
        <w:spacing w:after="0"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b/>
          <w:bCs/>
          <w:color w:val="2D5C88"/>
          <w:sz w:val="24"/>
          <w:szCs w:val="24"/>
          <w:bdr w:val="none" w:sz="0" w:space="0" w:color="auto" w:frame="1"/>
        </w:rPr>
        <w:t>Submission Instructions:</w:t>
      </w:r>
    </w:p>
    <w:p w:rsidR="00E772DD" w:rsidRPr="00E772DD" w:rsidRDefault="00E772DD" w:rsidP="00E772DD">
      <w:pPr>
        <w:numPr>
          <w:ilvl w:val="0"/>
          <w:numId w:val="3"/>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lastRenderedPageBreak/>
        <w:t>No later than April 22, 2020 5:00</w:t>
      </w:r>
      <w:r>
        <w:rPr>
          <w:rFonts w:ascii="inherit" w:eastAsia="Times New Roman" w:hAnsi="inherit" w:cs="Times New Roman"/>
          <w:sz w:val="24"/>
          <w:szCs w:val="24"/>
        </w:rPr>
        <w:t xml:space="preserve"> </w:t>
      </w:r>
      <w:r w:rsidRPr="00E772DD">
        <w:rPr>
          <w:rFonts w:ascii="inherit" w:eastAsia="Times New Roman" w:hAnsi="inherit" w:cs="Times New Roman"/>
          <w:sz w:val="24"/>
          <w:szCs w:val="24"/>
        </w:rPr>
        <w:t>pm MST, submit proposals via the AMCIS submittal system located</w:t>
      </w:r>
    </w:p>
    <w:p w:rsidR="00E772DD" w:rsidRPr="00E772DD" w:rsidRDefault="00E772DD" w:rsidP="00E772DD">
      <w:pPr>
        <w:spacing w:after="0" w:line="396" w:lineRule="atLeast"/>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Here: </w:t>
      </w:r>
      <w:hyperlink r:id="rId5" w:history="1">
        <w:r w:rsidRPr="00E772DD">
          <w:rPr>
            <w:rFonts w:ascii="inherit" w:eastAsia="Times New Roman" w:hAnsi="inherit" w:cs="Times New Roman"/>
            <w:color w:val="2D5C88"/>
            <w:sz w:val="24"/>
            <w:szCs w:val="24"/>
            <w:u w:val="single"/>
            <w:bdr w:val="none" w:sz="0" w:space="0" w:color="auto" w:frame="1"/>
          </w:rPr>
          <w:t>https://new.precisionconference.com/ais</w:t>
        </w:r>
      </w:hyperlink>
    </w:p>
    <w:p w:rsidR="00E772DD" w:rsidRPr="00E772DD" w:rsidRDefault="00E772DD" w:rsidP="00E772DD">
      <w:pPr>
        <w:numPr>
          <w:ilvl w:val="0"/>
          <w:numId w:val="4"/>
        </w:numPr>
        <w:spacing w:after="0" w:line="396" w:lineRule="atLeast"/>
        <w:ind w:left="345" w:firstLine="0"/>
        <w:textAlignment w:val="baseline"/>
        <w:rPr>
          <w:rFonts w:ascii="inherit" w:eastAsia="Times New Roman" w:hAnsi="inherit" w:cs="Times New Roman"/>
          <w:sz w:val="24"/>
          <w:szCs w:val="24"/>
        </w:rPr>
      </w:pPr>
      <w:r w:rsidRPr="00E772DD">
        <w:rPr>
          <w:rFonts w:ascii="inherit" w:eastAsia="Times New Roman" w:hAnsi="inherit" w:cs="Times New Roman"/>
          <w:sz w:val="24"/>
          <w:szCs w:val="24"/>
        </w:rPr>
        <w:t>Notification of accepted proposals: May 6, 2020</w:t>
      </w:r>
    </w:p>
    <w:p w:rsidR="00847A90" w:rsidRPr="00E772DD" w:rsidRDefault="00847A90" w:rsidP="00E772DD"/>
    <w:sectPr w:rsidR="00847A90" w:rsidRPr="00E77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D3BC2"/>
    <w:multiLevelType w:val="multilevel"/>
    <w:tmpl w:val="998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D7E81"/>
    <w:multiLevelType w:val="multilevel"/>
    <w:tmpl w:val="C9E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A5522F"/>
    <w:multiLevelType w:val="multilevel"/>
    <w:tmpl w:val="5252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7926D8"/>
    <w:multiLevelType w:val="multilevel"/>
    <w:tmpl w:val="E90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3NDc0tDQ1NDMwNTZQ0lEKTi0uzszPAykwrAUAsw6P8CwAAAA="/>
  </w:docVars>
  <w:rsids>
    <w:rsidRoot w:val="00ED44F2"/>
    <w:rsid w:val="00847A90"/>
    <w:rsid w:val="00E772DD"/>
    <w:rsid w:val="00ED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583B"/>
  <w15:chartTrackingRefBased/>
  <w15:docId w15:val="{6E4D8483-BBFC-437E-B593-4A556B19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772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72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72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2DD"/>
    <w:rPr>
      <w:i/>
      <w:iCs/>
    </w:rPr>
  </w:style>
  <w:style w:type="character" w:styleId="Strong">
    <w:name w:val="Strong"/>
    <w:basedOn w:val="DefaultParagraphFont"/>
    <w:uiPriority w:val="22"/>
    <w:qFormat/>
    <w:rsid w:val="00E772DD"/>
    <w:rPr>
      <w:b/>
      <w:bCs/>
    </w:rPr>
  </w:style>
  <w:style w:type="character" w:styleId="Hyperlink">
    <w:name w:val="Hyperlink"/>
    <w:basedOn w:val="DefaultParagraphFont"/>
    <w:uiPriority w:val="99"/>
    <w:semiHidden/>
    <w:unhideWhenUsed/>
    <w:rsid w:val="00E77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86463">
      <w:bodyDiv w:val="1"/>
      <w:marLeft w:val="0"/>
      <w:marRight w:val="0"/>
      <w:marTop w:val="0"/>
      <w:marBottom w:val="0"/>
      <w:divBdr>
        <w:top w:val="none" w:sz="0" w:space="0" w:color="auto"/>
        <w:left w:val="none" w:sz="0" w:space="0" w:color="auto"/>
        <w:bottom w:val="none" w:sz="0" w:space="0" w:color="auto"/>
        <w:right w:val="none" w:sz="0" w:space="0" w:color="auto"/>
      </w:divBdr>
      <w:divsChild>
        <w:div w:id="86311868">
          <w:marLeft w:val="0"/>
          <w:marRight w:val="0"/>
          <w:marTop w:val="0"/>
          <w:marBottom w:val="0"/>
          <w:divBdr>
            <w:top w:val="none" w:sz="0" w:space="0" w:color="auto"/>
            <w:left w:val="none" w:sz="0" w:space="0" w:color="auto"/>
            <w:bottom w:val="none" w:sz="0" w:space="0" w:color="auto"/>
            <w:right w:val="none" w:sz="0" w:space="0" w:color="auto"/>
          </w:divBdr>
        </w:div>
        <w:div w:id="91759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precisionconference.com/a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Mannarti</dc:creator>
  <cp:keywords/>
  <dc:description/>
  <cp:lastModifiedBy>Mannarti</cp:lastModifiedBy>
  <cp:revision>1</cp:revision>
  <dcterms:created xsi:type="dcterms:W3CDTF">2020-03-04T12:05:00Z</dcterms:created>
  <dcterms:modified xsi:type="dcterms:W3CDTF">2020-03-04T12:28:00Z</dcterms:modified>
</cp:coreProperties>
</file>